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材料目录表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Theme="minorEastAsia" w:hAnsiTheme="minorEastAsia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3. 产品目录表</w:t>
      </w:r>
    </w:p>
    <w:p>
      <w:pPr>
        <w:spacing w:line="240" w:lineRule="auto"/>
        <w:ind w:firstLine="843" w:firstLineChars="300"/>
        <w:jc w:val="left"/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医用耗材</w:t>
      </w:r>
      <w:r>
        <w:rPr>
          <w:rFonts w:hint="eastAsia" w:asciiTheme="minorEastAsia" w:hAnsiTheme="minorEastAsia"/>
          <w:b/>
          <w:color w:val="auto"/>
          <w:sz w:val="28"/>
          <w:szCs w:val="28"/>
          <w:lang w:eastAsia="zh-CN"/>
        </w:rPr>
        <w:t>产品明细</w:t>
      </w:r>
    </w:p>
    <w:p>
      <w:pPr>
        <w:spacing w:line="240" w:lineRule="auto"/>
        <w:ind w:right="-340" w:rightChars="-162"/>
        <w:rPr>
          <w:rFonts w:hint="default" w:ascii="Calibri" w:hAnsi="Calibri" w:eastAsiaTheme="minorEastAsia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耗材﹝2023﹞0002号）</w:t>
      </w:r>
    </w:p>
    <w:tbl>
      <w:tblPr>
        <w:tblStyle w:val="9"/>
        <w:tblW w:w="10360" w:type="dxa"/>
        <w:tblInd w:w="-8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993"/>
        <w:gridCol w:w="1028"/>
        <w:gridCol w:w="1019"/>
        <w:gridCol w:w="1020"/>
        <w:gridCol w:w="1188"/>
        <w:gridCol w:w="1062"/>
        <w:gridCol w:w="1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序号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产品名称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（注册证名称）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平台编码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  <w:lang w:eastAsia="zh-CN"/>
              </w:rPr>
              <w:t>注册证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规格型号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包装规格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计量单位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shd w:val="clear" w:color="FFFFFF" w:fill="D9D9D9"/>
              </w:rPr>
              <w:t>生产厂家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  <w:t>例：一次性无菌注射器</w:t>
            </w: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222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国械注准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H..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1ml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1支/包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/>
              </w:rPr>
              <w:t>上海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注：所有产品均能在耗材采购平台采购。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7FD3571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71696B86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2023-08-28T00:03:45Z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